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D65E4" w14:textId="3AD0C5EB" w:rsidR="001401DC" w:rsidRPr="00377C00" w:rsidRDefault="008A6152">
      <w:pPr>
        <w:rPr>
          <w:rFonts w:cs="Times New Roman"/>
          <w:szCs w:val="21"/>
        </w:rPr>
      </w:pPr>
      <w:r>
        <w:rPr>
          <w:rFonts w:cs="Times New Roman"/>
          <w:noProof/>
          <w:szCs w:val="21"/>
        </w:rPr>
        <w:drawing>
          <wp:inline distT="0" distB="0" distL="0" distR="0" wp14:anchorId="34BAC5CD" wp14:editId="3A80A2CD">
            <wp:extent cx="5270500" cy="2387600"/>
            <wp:effectExtent l="0" t="0" r="6350" b="0"/>
            <wp:docPr id="506225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3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510EC" w14:textId="3F821F92" w:rsidR="001401DC" w:rsidRPr="00377C00" w:rsidRDefault="001401DC" w:rsidP="001401DC">
      <w:pPr>
        <w:rPr>
          <w:rFonts w:cs="Times New Roman"/>
          <w:szCs w:val="21"/>
        </w:rPr>
      </w:pPr>
      <w:r w:rsidRPr="00377C00">
        <w:rPr>
          <w:rFonts w:eastAsia="楷体" w:cs="Times New Roman"/>
          <w:b/>
          <w:color w:val="000000" w:themeColor="text1"/>
          <w:szCs w:val="21"/>
        </w:rPr>
        <w:t>Supplementa</w:t>
      </w:r>
      <w:r w:rsidR="00FE164F" w:rsidRPr="00377C00">
        <w:rPr>
          <w:rFonts w:eastAsia="楷体" w:cs="Times New Roman"/>
          <w:b/>
          <w:color w:val="000000" w:themeColor="text1"/>
          <w:szCs w:val="21"/>
        </w:rPr>
        <w:t>ry</w:t>
      </w:r>
      <w:r w:rsidRPr="00377C00">
        <w:rPr>
          <w:rFonts w:eastAsia="楷体" w:cs="Times New Roman"/>
          <w:b/>
          <w:color w:val="000000" w:themeColor="text1"/>
          <w:szCs w:val="21"/>
        </w:rPr>
        <w:t xml:space="preserve"> Fig</w:t>
      </w:r>
      <w:r w:rsidR="00377C00" w:rsidRPr="00377C00">
        <w:rPr>
          <w:rFonts w:eastAsia="楷体" w:cs="Times New Roman"/>
          <w:b/>
          <w:color w:val="000000" w:themeColor="text1"/>
          <w:szCs w:val="21"/>
        </w:rPr>
        <w:t>.</w:t>
      </w:r>
      <w:r w:rsidRPr="00377C00">
        <w:rPr>
          <w:rFonts w:eastAsia="楷体" w:cs="Times New Roman"/>
          <w:b/>
          <w:color w:val="000000" w:themeColor="text1"/>
          <w:szCs w:val="21"/>
        </w:rPr>
        <w:t xml:space="preserve"> 1. Calibration curves of 1-, 3- and 5-year survival probability for</w:t>
      </w:r>
      <w:r w:rsidR="00302A99" w:rsidRPr="00377C00">
        <w:rPr>
          <w:rFonts w:cs="Times New Roman"/>
          <w:szCs w:val="21"/>
        </w:rPr>
        <w:t xml:space="preserve"> </w:t>
      </w:r>
      <w:r w:rsidR="00302A99" w:rsidRPr="00377C00">
        <w:rPr>
          <w:rFonts w:eastAsia="楷体" w:cs="Times New Roman"/>
          <w:b/>
          <w:color w:val="000000" w:themeColor="text1"/>
          <w:szCs w:val="21"/>
        </w:rPr>
        <w:t xml:space="preserve">patients with de </w:t>
      </w:r>
      <w:r w:rsidR="008A6152" w:rsidRPr="00377C00">
        <w:rPr>
          <w:rFonts w:eastAsia="楷体" w:cs="Times New Roman"/>
          <w:b/>
          <w:color w:val="000000" w:themeColor="text1"/>
          <w:szCs w:val="21"/>
        </w:rPr>
        <w:t>nov</w:t>
      </w:r>
      <w:r w:rsidR="008A6152">
        <w:rPr>
          <w:rFonts w:eastAsia="楷体" w:cs="Times New Roman"/>
          <w:b/>
          <w:color w:val="000000" w:themeColor="text1"/>
          <w:szCs w:val="21"/>
        </w:rPr>
        <w:t xml:space="preserve">o </w:t>
      </w:r>
      <w:r w:rsidR="00302A99" w:rsidRPr="00377C00">
        <w:rPr>
          <w:rFonts w:eastAsia="楷体" w:cs="Times New Roman"/>
          <w:b/>
          <w:color w:val="000000" w:themeColor="text1"/>
          <w:szCs w:val="21"/>
        </w:rPr>
        <w:t>metastatic HER2-low breast cancer</w:t>
      </w:r>
      <w:r w:rsidRPr="00377C00">
        <w:rPr>
          <w:rFonts w:cs="Times New Roman"/>
          <w:b/>
          <w:color w:val="000000" w:themeColor="text1"/>
          <w:szCs w:val="21"/>
        </w:rPr>
        <w:t>.</w:t>
      </w:r>
      <w:r w:rsidRPr="00377C00">
        <w:rPr>
          <w:rFonts w:cs="Times New Roman"/>
          <w:color w:val="000000" w:themeColor="text1"/>
          <w:szCs w:val="21"/>
        </w:rPr>
        <w:t xml:space="preserve"> (A) </w:t>
      </w:r>
      <w:r w:rsidRPr="00377C00">
        <w:rPr>
          <w:rFonts w:eastAsia="楷体" w:cs="Times New Roman"/>
          <w:color w:val="000000" w:themeColor="text1"/>
          <w:szCs w:val="21"/>
        </w:rPr>
        <w:t>Calibration curves of 1-, 3- and 5-year OS in training cohort. (B) Calibration curves of 1-, 3- and 5-year OS in validation cohort. The grey line depicts the ideal line for predicting survival probabilities that matches observed survival rates.</w:t>
      </w:r>
      <w:r w:rsidRPr="00377C00">
        <w:rPr>
          <w:rFonts w:cs="Times New Roman"/>
          <w:szCs w:val="21"/>
        </w:rPr>
        <w:t xml:space="preserve"> </w:t>
      </w:r>
      <w:r w:rsidRPr="00377C00">
        <w:rPr>
          <w:rFonts w:eastAsia="楷体" w:cs="Times New Roman"/>
          <w:color w:val="000000" w:themeColor="text1"/>
          <w:szCs w:val="21"/>
        </w:rPr>
        <w:t xml:space="preserve">Generally, the model is more accurate when the solid green, blue or red line is closer to the grey line. OS, overall survival. </w:t>
      </w:r>
    </w:p>
    <w:p w14:paraId="2E0F31C2" w14:textId="77777777" w:rsidR="001401DC" w:rsidRPr="00377C00" w:rsidRDefault="001401DC">
      <w:pPr>
        <w:rPr>
          <w:rFonts w:cs="Times New Roman"/>
          <w:szCs w:val="21"/>
        </w:rPr>
      </w:pPr>
    </w:p>
    <w:sectPr w:rsidR="001401DC" w:rsidRPr="00377C0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6556F" w14:textId="77777777" w:rsidR="00325051" w:rsidRDefault="00325051" w:rsidP="001401DC">
      <w:pPr>
        <w:spacing w:line="240" w:lineRule="auto"/>
      </w:pPr>
      <w:r>
        <w:separator/>
      </w:r>
    </w:p>
  </w:endnote>
  <w:endnote w:type="continuationSeparator" w:id="0">
    <w:p w14:paraId="499E8465" w14:textId="77777777" w:rsidR="00325051" w:rsidRDefault="00325051" w:rsidP="001401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84189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999E94" w14:textId="3CE7AE7B" w:rsidR="00FE164F" w:rsidRDefault="00FE164F">
            <w:pPr>
              <w:pStyle w:val="a5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D274AD" w14:textId="77777777" w:rsidR="00FE164F" w:rsidRDefault="00FE16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42B2F" w14:textId="77777777" w:rsidR="00325051" w:rsidRDefault="00325051" w:rsidP="001401DC">
      <w:pPr>
        <w:spacing w:line="240" w:lineRule="auto"/>
      </w:pPr>
      <w:r>
        <w:separator/>
      </w:r>
    </w:p>
  </w:footnote>
  <w:footnote w:type="continuationSeparator" w:id="0">
    <w:p w14:paraId="6E5A6F2A" w14:textId="77777777" w:rsidR="00325051" w:rsidRDefault="00325051" w:rsidP="001401D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A50"/>
    <w:rsid w:val="000B6F19"/>
    <w:rsid w:val="001401DC"/>
    <w:rsid w:val="002B5081"/>
    <w:rsid w:val="00302A99"/>
    <w:rsid w:val="00325051"/>
    <w:rsid w:val="00370A1E"/>
    <w:rsid w:val="00377C00"/>
    <w:rsid w:val="003D3A23"/>
    <w:rsid w:val="00594209"/>
    <w:rsid w:val="0079019C"/>
    <w:rsid w:val="00816EAF"/>
    <w:rsid w:val="008A6152"/>
    <w:rsid w:val="008B2B9D"/>
    <w:rsid w:val="008B7A50"/>
    <w:rsid w:val="009116BB"/>
    <w:rsid w:val="00AD3C74"/>
    <w:rsid w:val="00C954DA"/>
    <w:rsid w:val="00DC493C"/>
    <w:rsid w:val="00F36A50"/>
    <w:rsid w:val="00FE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741FB"/>
  <w15:chartTrackingRefBased/>
  <w15:docId w15:val="{B39610E1-39C4-49E8-8108-EFCEB45C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1DC"/>
    <w:pPr>
      <w:widowControl w:val="0"/>
      <w:spacing w:line="360" w:lineRule="auto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01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01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01D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01DC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77C00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377C00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377C00"/>
    <w:rPr>
      <w:rFonts w:ascii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77C00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377C00"/>
    <w:rPr>
      <w:rFonts w:ascii="Times New Roman" w:hAnsi="Times New Roman"/>
      <w:b/>
      <w:bCs/>
    </w:rPr>
  </w:style>
  <w:style w:type="paragraph" w:styleId="ac">
    <w:name w:val="Revision"/>
    <w:hidden/>
    <w:uiPriority w:val="99"/>
    <w:semiHidden/>
    <w:rsid w:val="008A6152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 冠盛</dc:creator>
  <cp:keywords/>
  <dc:description/>
  <cp:lastModifiedBy>April L</cp:lastModifiedBy>
  <cp:revision>8</cp:revision>
  <dcterms:created xsi:type="dcterms:W3CDTF">2023-03-28T04:52:00Z</dcterms:created>
  <dcterms:modified xsi:type="dcterms:W3CDTF">2023-05-16T01:21:00Z</dcterms:modified>
</cp:coreProperties>
</file>